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06" w:rsidRPr="00533B61" w:rsidRDefault="00B94806" w:rsidP="00B94806">
      <w:pPr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460E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</w:p>
    <w:tbl>
      <w:tblPr>
        <w:tblW w:w="9053" w:type="dxa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704"/>
        <w:gridCol w:w="1822"/>
        <w:gridCol w:w="1832"/>
      </w:tblGrid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Вид работ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Ед. измерения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Единичная расценка,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с НДС, руб.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скамьи без спинки (длина скамейки - 1,5 м; ширина – 380 мм; высота - 680 мм.)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13296,7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Установка скамьи без спинки (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длина скамейки - 2,0 м;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ширина - 385 мм;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высота - 660  мм.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7447,20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Установка скамьи со спинкой (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длина скамейки - 2,085 м;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ширина - 770  мм;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высота - 975  мм.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14484,38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урны  для мусора (высота - 540 м; ширина – 400 мм; объем: 20 л.)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2050,47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урны для мусора (габаритные размеры: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D=570 мм, Н=790 мм, размеры вставки: D=430 мм, Н=580 мм)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8720,50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опоры, проводов и э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нергосберегающего светильника ЖКУ 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(Размер 690х335х310 мм. Мощность 100 Вт. Пластиковый корпус, защитное стекло)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36301,57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качалки-балансир (габаритные размеры:2510х420 мм, Н=880 мм, Н сидения=530 мм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  <w:t>Возрастная группа:3-12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16885,23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качели ( габаритные размеры:1450х1780 мм, Н=1880 мм. Возрастная группа:3-12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14946,79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качели (г</w:t>
            </w:r>
            <w:r w:rsidRPr="00B63C6A">
              <w:rPr>
                <w:rStyle w:val="techname"/>
                <w:rFonts w:ascii="Times New Roman" w:hAnsi="Times New Roman"/>
                <w:noProof/>
                <w:szCs w:val="24"/>
                <w:shd w:val="clear" w:color="auto" w:fill="FFFFFF"/>
              </w:rPr>
              <w:t>абаритные размеры: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3850х1760 мм, Н=2380 мм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B63C6A">
              <w:rPr>
                <w:rStyle w:val="techname"/>
                <w:rFonts w:ascii="Times New Roman" w:hAnsi="Times New Roman"/>
                <w:noProof/>
                <w:szCs w:val="24"/>
                <w:shd w:val="clear" w:color="auto" w:fill="FFFFFF"/>
              </w:rPr>
              <w:t>Возрастная группа: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3-12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Style w:val="techname"/>
                <w:rFonts w:ascii="Times New Roman" w:hAnsi="Times New Roman"/>
                <w:noProof/>
                <w:szCs w:val="24"/>
                <w:shd w:val="clear" w:color="auto" w:fill="FFFFFF"/>
              </w:rPr>
            </w:pPr>
            <w:r w:rsidRPr="00B63C6A">
              <w:rPr>
                <w:rStyle w:val="techname"/>
                <w:rFonts w:ascii="Times New Roman" w:hAnsi="Times New Roman"/>
                <w:noProof/>
                <w:szCs w:val="24"/>
                <w:shd w:val="clear" w:color="auto" w:fill="FFFFFF"/>
              </w:rPr>
              <w:t>29818,05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карусели (габаритные размеры: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Высота700 мм. Диаметр1600 мм)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34650,51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карусели  (габаритные размеры:D=1640 мм, H=715 мм, Н площадки=80 мм. Возрастная группа:3-12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39649,49</w:t>
            </w:r>
          </w:p>
        </w:tc>
      </w:tr>
      <w:tr w:rsidR="00B94806" w:rsidRPr="001C6AB7" w:rsidTr="007D76D5">
        <w:trPr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горки (габаритные размеры:3000х578 мм, Н=2380 мм, Н площадки=1220 мм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  <w:t>Возрастная группа:3-10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45148,43</w:t>
            </w:r>
          </w:p>
        </w:tc>
      </w:tr>
      <w:tr w:rsidR="00B94806" w:rsidRPr="001C6AB7" w:rsidTr="007D76D5">
        <w:trPr>
          <w:trHeight w:val="521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горки  (габаритные размеры:</w:t>
            </w:r>
          </w:p>
          <w:p w:rsidR="00B94806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Длина 4050хх мм Ширина 600 мм Высота 2200 мм)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49956,46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песочницы ( габаритные размеры:2000х2000 мм, Н=370 мм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  <w:t>Возрастная группа: от 1 года)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33860,51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песочницы  (Габаритные размеры:1400х1400 мм, Н=320 мм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  <w:t>Возрастная группа: от 1-го года)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8323,57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песочницы  (Габаритные размеры: Длина1830 мм Ширина2000 мм Высота 480 мм)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19813,57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песочницы (Габаритные размеры: Длина 3140 мм  Ширина 3140 мм Высота 220 мм)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35243,57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Style w:val="techname"/>
                <w:rFonts w:ascii="Times New Roman" w:hAnsi="Times New Roman"/>
                <w:noProof/>
                <w:szCs w:val="24"/>
                <w:shd w:val="clear" w:color="auto" w:fill="FFFFFF"/>
              </w:rPr>
            </w:pPr>
            <w:r w:rsidRPr="00B63C6A">
              <w:rPr>
                <w:rStyle w:val="techname"/>
                <w:rFonts w:ascii="Times New Roman" w:hAnsi="Times New Roman"/>
                <w:noProof/>
                <w:szCs w:val="24"/>
                <w:shd w:val="clear" w:color="auto" w:fill="FFFFFF"/>
              </w:rPr>
              <w:t>18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Style w:val="techname"/>
                <w:rFonts w:ascii="Times New Roman" w:hAnsi="Times New Roman"/>
                <w:noProof/>
                <w:szCs w:val="24"/>
                <w:shd w:val="clear" w:color="auto" w:fill="FFFFFF"/>
              </w:rPr>
              <w:t>Установка козырька  (Габаритные размеры: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D=1180*930 мм, Н=2400 мм, Н столика=550 мм)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Style w:val="techname"/>
                <w:rFonts w:ascii="Times New Roman" w:hAnsi="Times New Roman"/>
                <w:noProof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15954,67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Установка щита  информационного 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(Габаритные размеры:900х48 мм, Н=2120 мм)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13394,83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Установка детского игрового комплекса 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(Габаритные размеры:5475х3100 мм, Н=2480 мм, Н площадок 650 мм, 950 мм Возрастная группа:3-7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167381,38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Установка детского игрового комплекса 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(Габаритные размеры:3225х2055 мм, Н=2270 мм, Н площадки 650 мм Возрастная группа:3-7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98079,52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детского  игрового комплекса  (Габаритные размеры: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7570х3540 мм Высота 3000 мм)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258585,91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Установка детского  игрового комплекса 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(Габаритные размеры: 8240 х 8470 мм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Высота 3000 мм)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311992,99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спортивного комплекса</w:t>
            </w:r>
          </w:p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(Габаритные размеры:3217х3435 мм,                 Н = 2630 мм Возрастная группа: от 14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170308,42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спортивного  комплекса  (Габаритные размеры: Длина3650 мм Ширина 1500 мм Высота 2800 мм)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43738,97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спортивного комплекса                                      (Габаритные размеры:4620х3950 мм, Н=2650 мм, Н площадки=1550 мм Возрастная группа: 6-12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91864,19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спортивного комплекса (Габаритные размеры: Длина3400 мм Ширина 4100 мм Высота 2850 мм)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38642,39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тренажера (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Габаритные размеры:740х850 мм, Н=1488 мм. Возрастная группа: от 14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42893,58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тренажера (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Габаритные размеры:1015х486 мм, Н=1535 мм Возрастная группа: от 14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59895,48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тренажера  (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Габаритные размеры:1470х955 мм, Н=1615 мм Возрастная группа:от 14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84636,75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тренажера  (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Габаритные размеры:980х760 мм, Н=1188 мм Возрастая группа:от 14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50678,59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Установка тренажера (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Габаритные размеры:1550х465 мм, Н=1500 мм Возрастная группа:от 14 лет)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50418,72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704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Установка ограждений  детских площадок (Общая высота -1000 мм Длина пролета ограждения  - 2000 мм                                         Высота пролета - 500 мм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  <w:t>Глубина вкапывания - 300 мм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  <w:t>Заполнение профильной трубой -                    20 х 20 мм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  <w:t>Размер профильной трубы столба -                                     30х30 мм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  <w:t>Толщина металла - 1,5 мм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  <w:t>Соединение - Замковое или болтовое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br/>
              <w:t>Покрытие - Порошковая краска)</w:t>
            </w:r>
          </w:p>
        </w:tc>
        <w:tc>
          <w:tcPr>
            <w:tcW w:w="182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шт</w:t>
            </w:r>
          </w:p>
        </w:tc>
        <w:tc>
          <w:tcPr>
            <w:tcW w:w="1832" w:type="dxa"/>
            <w:vAlign w:val="center"/>
          </w:tcPr>
          <w:p w:rsidR="00B94806" w:rsidRPr="00B63C6A" w:rsidRDefault="00B94806" w:rsidP="007D76D5">
            <w:pPr>
              <w:pStyle w:val="a4"/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4435,55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4704" w:type="dxa"/>
          </w:tcPr>
          <w:p w:rsidR="00B94806" w:rsidRPr="00B63C6A" w:rsidRDefault="00B94806" w:rsidP="007D76D5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Строительство тротуара</w:t>
            </w:r>
          </w:p>
        </w:tc>
        <w:tc>
          <w:tcPr>
            <w:tcW w:w="182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кв.м</w:t>
            </w:r>
          </w:p>
        </w:tc>
        <w:tc>
          <w:tcPr>
            <w:tcW w:w="183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675,00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4704" w:type="dxa"/>
          </w:tcPr>
          <w:p w:rsidR="00B94806" w:rsidRPr="00B63C6A" w:rsidRDefault="00B94806" w:rsidP="007D76D5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Ремонт дворового проезда</w:t>
            </w:r>
          </w:p>
        </w:tc>
        <w:tc>
          <w:tcPr>
            <w:tcW w:w="182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кв.м</w:t>
            </w:r>
          </w:p>
        </w:tc>
        <w:tc>
          <w:tcPr>
            <w:tcW w:w="183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982,86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4704" w:type="dxa"/>
          </w:tcPr>
          <w:p w:rsidR="00B94806" w:rsidRPr="00B63C6A" w:rsidRDefault="00B94806" w:rsidP="007D76D5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Устройство основания из гранитной крошки (отсев)</w:t>
            </w:r>
          </w:p>
        </w:tc>
        <w:tc>
          <w:tcPr>
            <w:tcW w:w="182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кв.м</w:t>
            </w:r>
          </w:p>
        </w:tc>
        <w:tc>
          <w:tcPr>
            <w:tcW w:w="183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836,25</w:t>
            </w:r>
          </w:p>
        </w:tc>
      </w:tr>
      <w:tr w:rsidR="00B94806" w:rsidRPr="001C6AB7" w:rsidTr="007D76D5">
        <w:trPr>
          <w:trHeight w:val="429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4704" w:type="dxa"/>
          </w:tcPr>
          <w:p w:rsidR="00B94806" w:rsidRPr="00B63C6A" w:rsidRDefault="00B94806" w:rsidP="007D76D5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 xml:space="preserve">Устройство песчаного основания 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h</w:t>
            </w: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=10см</w:t>
            </w:r>
          </w:p>
        </w:tc>
        <w:tc>
          <w:tcPr>
            <w:tcW w:w="182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кв.м</w:t>
            </w:r>
          </w:p>
        </w:tc>
        <w:tc>
          <w:tcPr>
            <w:tcW w:w="183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128,41</w:t>
            </w:r>
          </w:p>
        </w:tc>
      </w:tr>
      <w:tr w:rsidR="00B94806" w:rsidRPr="001C6AB7" w:rsidTr="007D76D5">
        <w:trPr>
          <w:trHeight w:val="541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4704" w:type="dxa"/>
          </w:tcPr>
          <w:p w:rsidR="00B94806" w:rsidRPr="00B63C6A" w:rsidRDefault="00B94806" w:rsidP="007D76D5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Работы по установке бортового камня БР 100.20.8</w:t>
            </w:r>
          </w:p>
        </w:tc>
        <w:tc>
          <w:tcPr>
            <w:tcW w:w="182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п.м</w:t>
            </w:r>
          </w:p>
        </w:tc>
        <w:tc>
          <w:tcPr>
            <w:tcW w:w="183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1157,23</w:t>
            </w:r>
          </w:p>
        </w:tc>
      </w:tr>
      <w:tr w:rsidR="00B94806" w:rsidRPr="001C6AB7" w:rsidTr="007D76D5">
        <w:trPr>
          <w:trHeight w:val="553"/>
          <w:jc w:val="center"/>
        </w:trPr>
        <w:tc>
          <w:tcPr>
            <w:tcW w:w="695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4704" w:type="dxa"/>
          </w:tcPr>
          <w:p w:rsidR="00B94806" w:rsidRPr="00B63C6A" w:rsidRDefault="00B94806" w:rsidP="007D76D5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Работы по установке бортового камня БР 100.30.15</w:t>
            </w:r>
          </w:p>
        </w:tc>
        <w:tc>
          <w:tcPr>
            <w:tcW w:w="182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 п.м</w:t>
            </w:r>
          </w:p>
        </w:tc>
        <w:tc>
          <w:tcPr>
            <w:tcW w:w="1832" w:type="dxa"/>
          </w:tcPr>
          <w:p w:rsidR="00B94806" w:rsidRPr="00B63C6A" w:rsidRDefault="00B94806" w:rsidP="007D76D5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3C6A">
              <w:rPr>
                <w:rFonts w:ascii="Times New Roman" w:hAnsi="Times New Roman"/>
                <w:noProof/>
                <w:sz w:val="24"/>
                <w:szCs w:val="24"/>
              </w:rPr>
              <w:t>1554,64</w:t>
            </w:r>
          </w:p>
        </w:tc>
      </w:tr>
    </w:tbl>
    <w:p w:rsidR="00B94806" w:rsidRPr="00FD745F" w:rsidRDefault="00B94806" w:rsidP="00B94806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4806" w:rsidRDefault="00B94806" w:rsidP="00B94806">
      <w:pPr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B94806" w:rsidRDefault="00B94806" w:rsidP="00B94806">
      <w:pP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B94806" w:rsidRDefault="00B94806" w:rsidP="00B94806">
      <w:pP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F902BF" w:rsidRDefault="00B94806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06"/>
    <w:rsid w:val="001A0AEF"/>
    <w:rsid w:val="005A00E3"/>
    <w:rsid w:val="005F5BB3"/>
    <w:rsid w:val="00856FFE"/>
    <w:rsid w:val="00A04F86"/>
    <w:rsid w:val="00AB5042"/>
    <w:rsid w:val="00B40B97"/>
    <w:rsid w:val="00B94806"/>
    <w:rsid w:val="00C15626"/>
    <w:rsid w:val="00C67780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06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List Paragraph"/>
    <w:basedOn w:val="a"/>
    <w:uiPriority w:val="99"/>
    <w:qFormat/>
    <w:rsid w:val="00B94806"/>
    <w:pPr>
      <w:ind w:left="720"/>
      <w:contextualSpacing/>
    </w:pPr>
  </w:style>
  <w:style w:type="character" w:customStyle="1" w:styleId="techname">
    <w:name w:val="techname"/>
    <w:basedOn w:val="a0"/>
    <w:rsid w:val="00B94806"/>
  </w:style>
  <w:style w:type="paragraph" w:styleId="a4">
    <w:name w:val="No Spacing"/>
    <w:uiPriority w:val="1"/>
    <w:qFormat/>
    <w:rsid w:val="00B94806"/>
    <w:pPr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2017-11-01T10:21:00Z</dcterms:created>
  <dcterms:modified xsi:type="dcterms:W3CDTF">2017-11-01T10:23:00Z</dcterms:modified>
</cp:coreProperties>
</file>